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EAC" w:rsidRDefault="007C6EAC" w:rsidP="007C6EAC">
      <w:pPr>
        <w:shd w:val="clear" w:color="auto" w:fill="FFFFFF"/>
        <w:spacing w:after="90"/>
        <w:ind w:firstLine="0"/>
        <w:jc w:val="center"/>
        <w:rPr>
          <w:rFonts w:eastAsia="Times New Roman" w:cs="Times New Roman"/>
          <w:b/>
          <w:color w:val="365899"/>
          <w:sz w:val="40"/>
          <w:szCs w:val="40"/>
          <w:lang w:eastAsia="lt-LT"/>
        </w:rPr>
      </w:pPr>
      <w:hyperlink r:id="rId4" w:history="1">
        <w:r>
          <w:rPr>
            <w:rStyle w:val="Hipersaitas"/>
            <w:rFonts w:eastAsia="Times New Roman" w:cs="Times New Roman"/>
            <w:b/>
            <w:color w:val="365899"/>
            <w:sz w:val="40"/>
            <w:szCs w:val="40"/>
            <w:u w:val="none"/>
            <w:lang w:eastAsia="lt-LT"/>
          </w:rPr>
          <w:t>Vaiko brandumo mokyklai vertinimo tvarkos pokyčiai</w:t>
        </w:r>
      </w:hyperlink>
    </w:p>
    <w:p w:rsidR="007C6EAC" w:rsidRDefault="007C6EAC" w:rsidP="007C6EAC">
      <w:pPr>
        <w:shd w:val="clear" w:color="auto" w:fill="FFFFFF"/>
        <w:spacing w:after="90"/>
        <w:ind w:firstLine="0"/>
        <w:jc w:val="center"/>
        <w:rPr>
          <w:rFonts w:eastAsia="Times New Roman" w:cs="Times New Roman"/>
          <w:color w:val="1D2129"/>
          <w:sz w:val="40"/>
          <w:szCs w:val="40"/>
          <w:lang w:eastAsia="lt-LT"/>
        </w:rPr>
      </w:pPr>
    </w:p>
    <w:p w:rsidR="007C6EAC" w:rsidRPr="007C6EAC" w:rsidRDefault="007C6EAC" w:rsidP="007C6EAC">
      <w:pPr>
        <w:shd w:val="clear" w:color="auto" w:fill="FFFFFF"/>
        <w:spacing w:before="90" w:after="90"/>
        <w:ind w:firstLine="1296"/>
        <w:rPr>
          <w:rFonts w:eastAsia="Times New Roman" w:cs="Times New Roman"/>
          <w:color w:val="1D2129"/>
          <w:sz w:val="20"/>
          <w:szCs w:val="20"/>
          <w:lang w:eastAsia="lt-LT"/>
        </w:rPr>
      </w:pPr>
      <w:r w:rsidRPr="007C6EAC">
        <w:rPr>
          <w:rFonts w:eastAsia="Times New Roman" w:cs="Times New Roman"/>
          <w:color w:val="1D2129"/>
          <w:sz w:val="20"/>
          <w:szCs w:val="20"/>
          <w:lang w:eastAsia="lt-LT"/>
        </w:rPr>
        <w:t>Informuojame, kad nuo 2018 m. vasario 1 d. nelieka privalomo vaiko brandumo vertinimo, kai tėvai pageidauja ugdyti 6 metų dar neturinį vaiką pagal priešmokyklinio ugdymo programą. Šio pokyčio teisinis pagrindas – Lietuvos Respublikos švietimo įstatymo Nr. I – 1489 8, 9 ir 47 straipsnių pakeitimo įstatymas (toliau – Įstatymo pakeitimas), priimtas 2017 m. gruodžio 19 d. Nr. XIII-926.</w:t>
      </w:r>
    </w:p>
    <w:p w:rsidR="007C6EAC" w:rsidRPr="007C6EAC" w:rsidRDefault="007C6EAC" w:rsidP="007C6EAC">
      <w:pPr>
        <w:shd w:val="clear" w:color="auto" w:fill="FFFFFF"/>
        <w:spacing w:after="90"/>
        <w:ind w:firstLine="1296"/>
        <w:rPr>
          <w:rFonts w:eastAsia="Times New Roman" w:cs="Times New Roman"/>
          <w:color w:val="1D2129"/>
          <w:sz w:val="20"/>
          <w:szCs w:val="20"/>
          <w:lang w:eastAsia="lt-LT"/>
        </w:rPr>
      </w:pPr>
      <w:r w:rsidRPr="007C6EAC">
        <w:rPr>
          <w:rFonts w:eastAsia="Times New Roman" w:cs="Times New Roman"/>
          <w:color w:val="1D2129"/>
          <w:sz w:val="20"/>
          <w:szCs w:val="20"/>
          <w:lang w:eastAsia="lt-LT"/>
        </w:rPr>
        <w:t>Pristatome pokyčius šioje srityje:</w:t>
      </w:r>
    </w:p>
    <w:p w:rsidR="007C6EAC" w:rsidRPr="007C6EAC" w:rsidRDefault="007C6EAC" w:rsidP="007C6EAC">
      <w:pPr>
        <w:shd w:val="clear" w:color="auto" w:fill="FFFFFF"/>
        <w:spacing w:before="90" w:after="90"/>
        <w:ind w:firstLine="1296"/>
        <w:rPr>
          <w:rFonts w:eastAsia="Times New Roman" w:cs="Times New Roman"/>
          <w:color w:val="1D2129"/>
          <w:sz w:val="20"/>
          <w:szCs w:val="20"/>
          <w:lang w:eastAsia="lt-LT"/>
        </w:rPr>
      </w:pPr>
      <w:r w:rsidRPr="007C6EAC">
        <w:rPr>
          <w:rFonts w:eastAsia="Times New Roman" w:cs="Times New Roman"/>
          <w:color w:val="1D2129"/>
          <w:sz w:val="20"/>
          <w:szCs w:val="20"/>
          <w:lang w:eastAsia="lt-LT"/>
        </w:rPr>
        <w:t>- Įstatymo pakeitimo 8 straipsnio 3 dalis nustato, kad priešmokyklinis ugdymas gali būti teikiamas anksčiau tėvų (globėjų) sprendimu, bet ne anksčiau nei vaikui (tais kalendoriniais metais) sueina 5 metai. Siekiant padėti tėvams (globėjams) priimti pagrįstus sprendimus dėl ankstyvesnio vaiko ugdymo pagal priešmokyklinio ugdymo programą, Įstatymo pakeitimo 47 straipsnio 1 dalis papildyta nauju 7 punktu, kuriame nustatyta, kad tėvai (globėjai) turi teisę kreiptis į pedagoginę psichologinę ar švietimo pagalbos tarnybą (toliau – Tarnyba), kurios aptarnavimo teritorijoje yra švietimo teikėjas (ikimokyklinė ugdymo įstaiga/mokykla), dėl 5 metų vaiko brandumo ugdytis pagal priešmokyklinio ugdymo programą vertinimo. Tarnyba, gavusi tėvų (globėjų) prašymą, per 20 darbo dienų atlieka vaiko brandumo mokytis įvertinimą ir pateikia tėvams (globėjams) rekomendacijas dėl vaiko pasirengimo mokytis.</w:t>
      </w:r>
    </w:p>
    <w:p w:rsidR="007C6EAC" w:rsidRPr="007C6EAC" w:rsidRDefault="007C6EAC" w:rsidP="007C6EAC">
      <w:pPr>
        <w:shd w:val="clear" w:color="auto" w:fill="FFFFFF"/>
        <w:spacing w:before="90" w:after="90"/>
        <w:ind w:firstLine="1296"/>
        <w:rPr>
          <w:rFonts w:eastAsia="Times New Roman" w:cs="Times New Roman"/>
          <w:color w:val="1D2129"/>
          <w:sz w:val="20"/>
          <w:szCs w:val="20"/>
          <w:lang w:eastAsia="lt-LT"/>
        </w:rPr>
      </w:pPr>
      <w:r w:rsidRPr="007C6EAC">
        <w:rPr>
          <w:rFonts w:eastAsia="Times New Roman" w:cs="Times New Roman"/>
          <w:color w:val="1D2129"/>
          <w:sz w:val="20"/>
          <w:szCs w:val="20"/>
          <w:lang w:eastAsia="lt-LT"/>
        </w:rPr>
        <w:t>- Tarnybos specialistams nustačius, kad vaikas nėra pakankamai pasirengęs ugdytis pagal priešmokyklinio ugdymo programą, galutinį sprendimą dėl vaiko ugdymosi priešmokyklinėje grupėje, priims tėvai (globėjai).</w:t>
      </w:r>
    </w:p>
    <w:p w:rsidR="007C6EAC" w:rsidRPr="007C6EAC" w:rsidRDefault="007C6EAC" w:rsidP="007C6EAC">
      <w:pPr>
        <w:shd w:val="clear" w:color="auto" w:fill="FFFFFF"/>
        <w:spacing w:before="90" w:after="90"/>
        <w:ind w:firstLine="1296"/>
        <w:rPr>
          <w:rFonts w:eastAsia="Times New Roman" w:cs="Times New Roman"/>
          <w:color w:val="1D2129"/>
          <w:sz w:val="20"/>
          <w:szCs w:val="20"/>
          <w:lang w:eastAsia="lt-LT"/>
        </w:rPr>
      </w:pPr>
      <w:r w:rsidRPr="007C6EAC">
        <w:rPr>
          <w:rFonts w:eastAsia="Times New Roman" w:cs="Times New Roman"/>
          <w:color w:val="1D2129"/>
          <w:sz w:val="20"/>
          <w:szCs w:val="20"/>
          <w:lang w:eastAsia="lt-LT"/>
        </w:rPr>
        <w:t>- Atkreipiame dėmesį ir paaiškiname, kad vadovaujantis Įstatymo pakeitimo 9 straipsnio 3 dalimi, pradinis ugdymas pradedamas vaikui teikti vienais metais anksčiau, t. y. nuo 6 metų, tik tuo atveju, kai vaikas buvo ugdomas pagal priešmokyklinio ugdymo programą metais anksčiau nei jam tais kalendoriniais metais suėjo 6 metai.</w:t>
      </w:r>
    </w:p>
    <w:p w:rsidR="007C6EAC" w:rsidRPr="007C6EAC" w:rsidRDefault="007C6EAC" w:rsidP="007C6EAC">
      <w:pPr>
        <w:shd w:val="clear" w:color="auto" w:fill="FFFFFF"/>
        <w:spacing w:before="90" w:after="90"/>
        <w:ind w:firstLine="1296"/>
        <w:rPr>
          <w:rFonts w:eastAsia="Times New Roman" w:cs="Times New Roman"/>
          <w:color w:val="1D2129"/>
          <w:sz w:val="20"/>
          <w:szCs w:val="20"/>
          <w:lang w:eastAsia="lt-LT"/>
        </w:rPr>
      </w:pPr>
      <w:r w:rsidRPr="007C6EAC">
        <w:rPr>
          <w:rFonts w:eastAsia="Times New Roman" w:cs="Times New Roman"/>
          <w:color w:val="1D2129"/>
          <w:sz w:val="20"/>
          <w:szCs w:val="20"/>
          <w:lang w:eastAsia="lt-LT"/>
        </w:rPr>
        <w:t>Įsigaliojus Įstatymo pakeitimui, netenka galios šie teisės aktai:</w:t>
      </w:r>
    </w:p>
    <w:p w:rsidR="007C6EAC" w:rsidRPr="007C6EAC" w:rsidRDefault="007C6EAC" w:rsidP="007C6EAC">
      <w:pPr>
        <w:shd w:val="clear" w:color="auto" w:fill="FFFFFF"/>
        <w:spacing w:before="90" w:after="90"/>
        <w:ind w:left="1296" w:firstLine="0"/>
        <w:rPr>
          <w:rFonts w:eastAsia="Times New Roman" w:cs="Times New Roman"/>
          <w:color w:val="1D2129"/>
          <w:sz w:val="20"/>
          <w:szCs w:val="20"/>
          <w:lang w:eastAsia="lt-LT"/>
        </w:rPr>
      </w:pPr>
      <w:r w:rsidRPr="007C6EAC">
        <w:rPr>
          <w:rFonts w:eastAsia="Times New Roman" w:cs="Times New Roman"/>
          <w:color w:val="1D2129"/>
          <w:sz w:val="20"/>
          <w:szCs w:val="20"/>
          <w:lang w:eastAsia="lt-LT"/>
        </w:rPr>
        <w:t xml:space="preserve">- Švietimo ir mokslo ministro 2005 m. spalio 29 d. įsakymas Nr. ISAK-2173 „Dėl Vaiko </w:t>
      </w:r>
    </w:p>
    <w:p w:rsidR="007C6EAC" w:rsidRPr="007C6EAC" w:rsidRDefault="007C6EAC" w:rsidP="007C6EAC">
      <w:pPr>
        <w:shd w:val="clear" w:color="auto" w:fill="FFFFFF"/>
        <w:spacing w:before="90" w:after="90"/>
        <w:ind w:firstLine="0"/>
        <w:rPr>
          <w:rFonts w:eastAsia="Times New Roman" w:cs="Times New Roman"/>
          <w:color w:val="1D2129"/>
          <w:sz w:val="20"/>
          <w:szCs w:val="20"/>
          <w:lang w:eastAsia="lt-LT"/>
        </w:rPr>
      </w:pPr>
      <w:r w:rsidRPr="007C6EAC">
        <w:rPr>
          <w:rFonts w:eastAsia="Times New Roman" w:cs="Times New Roman"/>
          <w:color w:val="1D2129"/>
          <w:sz w:val="20"/>
          <w:szCs w:val="20"/>
          <w:lang w:eastAsia="lt-LT"/>
        </w:rPr>
        <w:t>brandumo mokytis pagal priešmokyklinio ir pradinio ugdymo programas įvertinimo tvarkos aprašas“; </w:t>
      </w:r>
    </w:p>
    <w:p w:rsidR="007C6EAC" w:rsidRPr="007C6EAC" w:rsidRDefault="007C6EAC" w:rsidP="007C6EAC">
      <w:pPr>
        <w:shd w:val="clear" w:color="auto" w:fill="FFFFFF"/>
        <w:spacing w:before="90" w:after="90"/>
        <w:ind w:firstLine="0"/>
        <w:rPr>
          <w:rFonts w:eastAsia="Times New Roman" w:cs="Times New Roman"/>
          <w:color w:val="1D2129"/>
          <w:sz w:val="20"/>
          <w:szCs w:val="20"/>
          <w:lang w:eastAsia="lt-LT"/>
        </w:rPr>
      </w:pPr>
      <w:r w:rsidRPr="007C6EAC">
        <w:rPr>
          <w:rFonts w:eastAsia="Times New Roman" w:cs="Times New Roman"/>
          <w:color w:val="1D2129"/>
          <w:sz w:val="20"/>
          <w:szCs w:val="20"/>
          <w:lang w:eastAsia="lt-LT"/>
        </w:rPr>
        <w:t>- Švietimo ir mokslo ministro 2007 m. rugsėjo 14 d. įsakymas Nr. ISAK- 1836 ,,Dėl Vaiko, kuriam tais kalendoriniais metais sueina 7 metai ir kuriam reikalinga nuolatinė kvalifikuotų specialistų pagalba bei sveikatą tausojantis dienos režimas, ugdymo ikimokyklinio ugdymo įstaigoje arba namuose pagal vaiko ugdymosi poreikiams pritaikytą ugdymo programą organizavimo tvarkos aprašas“.</w:t>
      </w:r>
    </w:p>
    <w:p w:rsidR="007C6EAC" w:rsidRPr="007C6EAC" w:rsidRDefault="007C6EAC" w:rsidP="007C6EAC">
      <w:pPr>
        <w:shd w:val="clear" w:color="auto" w:fill="FFFFFF"/>
        <w:spacing w:before="90" w:after="90"/>
        <w:ind w:firstLine="0"/>
        <w:rPr>
          <w:rFonts w:eastAsia="Times New Roman" w:cs="Times New Roman"/>
          <w:color w:val="1D2129"/>
          <w:sz w:val="20"/>
          <w:szCs w:val="20"/>
          <w:lang w:eastAsia="lt-LT"/>
        </w:rPr>
      </w:pPr>
    </w:p>
    <w:p w:rsidR="007C6EAC" w:rsidRPr="007C6EAC" w:rsidRDefault="007C6EAC" w:rsidP="007C6EAC">
      <w:pPr>
        <w:shd w:val="clear" w:color="auto" w:fill="FFFFFF"/>
        <w:spacing w:before="90" w:after="90"/>
        <w:ind w:firstLine="0"/>
        <w:rPr>
          <w:rFonts w:eastAsia="Times New Roman" w:cs="Times New Roman"/>
          <w:color w:val="1D2129"/>
          <w:sz w:val="20"/>
          <w:szCs w:val="20"/>
          <w:lang w:eastAsia="lt-LT"/>
        </w:rPr>
      </w:pPr>
      <w:r w:rsidRPr="007C6EAC">
        <w:rPr>
          <w:rFonts w:eastAsia="Times New Roman" w:cs="Times New Roman"/>
          <w:color w:val="1D2129"/>
          <w:sz w:val="20"/>
          <w:szCs w:val="20"/>
          <w:lang w:eastAsia="lt-LT"/>
        </w:rPr>
        <w:t>Su teisės aktu galima susipažinti: </w:t>
      </w:r>
      <w:hyperlink r:id="rId5" w:tgtFrame="_blank" w:history="1">
        <w:r w:rsidRPr="007C6EAC">
          <w:rPr>
            <w:rStyle w:val="Hipersaitas"/>
            <w:rFonts w:eastAsia="Times New Roman" w:cs="Times New Roman"/>
            <w:color w:val="365899"/>
            <w:sz w:val="20"/>
            <w:szCs w:val="20"/>
            <w:u w:val="none"/>
            <w:lang w:eastAsia="lt-LT"/>
          </w:rPr>
          <w:t>https://www.e-tar.lt/…/leg…/eeb5d5d0ec5c11e78a1adea6fe72f3c5</w:t>
        </w:r>
      </w:hyperlink>
    </w:p>
    <w:p w:rsidR="007C6EAC" w:rsidRDefault="007C6EAC" w:rsidP="007C6EAC">
      <w:pPr>
        <w:shd w:val="clear" w:color="auto" w:fill="FFFFFF"/>
        <w:ind w:firstLine="0"/>
        <w:jc w:val="center"/>
        <w:rPr>
          <w:rStyle w:val="Hipersaitas"/>
          <w:color w:val="365899"/>
          <w:sz w:val="18"/>
          <w:szCs w:val="18"/>
          <w:u w:val="none"/>
        </w:rPr>
      </w:pPr>
      <w:r>
        <w:rPr>
          <w:noProof/>
          <w:lang w:val="en-GB" w:eastAsia="en-GB"/>
        </w:rPr>
        <w:drawing>
          <wp:inline distT="0" distB="0" distL="0" distR="0">
            <wp:extent cx="3600450" cy="2419350"/>
            <wp:effectExtent l="0" t="0" r="0" b="0"/>
            <wp:docPr id="1" name="Paveikslėlis 1" descr="Specialiosios pedagogikos ir psichologijos centras nuotrauk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Specialiosios pedagogikos ir psichologijos centras nuotrauk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0450" cy="2419350"/>
                    </a:xfrm>
                    <a:prstGeom prst="rect">
                      <a:avLst/>
                    </a:prstGeom>
                    <a:noFill/>
                    <a:ln>
                      <a:noFill/>
                    </a:ln>
                  </pic:spPr>
                </pic:pic>
              </a:graphicData>
            </a:graphic>
          </wp:inline>
        </w:drawing>
      </w:r>
      <w:bookmarkStart w:id="0" w:name="_GoBack"/>
      <w:bookmarkEnd w:id="0"/>
    </w:p>
    <w:p w:rsidR="00524E30" w:rsidRDefault="00524E30"/>
    <w:sectPr w:rsidR="00524E30">
      <w:pgSz w:w="11906" w:h="16838"/>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EAC"/>
    <w:rsid w:val="00524E30"/>
    <w:rsid w:val="007C6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0D99AF-7E05-4A53-A1A0-2CCA88F29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C6EAC"/>
    <w:pPr>
      <w:spacing w:after="0" w:line="240" w:lineRule="auto"/>
      <w:ind w:firstLine="1298"/>
    </w:pPr>
    <w:rPr>
      <w:rFonts w:ascii="Times New Roman" w:hAnsi="Times New Roman"/>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7C6E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17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sppc.centras/photos/a.237834006625921.1073741828.234169253659063/353127831763204/?type=3" TargetMode="External"/><Relationship Id="rId5" Type="http://schemas.openxmlformats.org/officeDocument/2006/relationships/hyperlink" Target="https://www.e-tar.lt/portal/lt/legalAct/eeb5d5d0ec5c11e78a1adea6fe72f3c5" TargetMode="External"/><Relationship Id="rId4" Type="http://schemas.openxmlformats.org/officeDocument/2006/relationships/hyperlink" Target="https://www.facebook.com/hashtag/vaikobrandumomokyklaivertinimotvarkospoky%C4%8Diai?source=feed_text&amp;story_id=35312788509653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429</Words>
  <Characters>2451</Characters>
  <Application>Microsoft Office Word</Application>
  <DocSecurity>0</DocSecurity>
  <Lines>20</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2018-02-06T11:47:00Z</dcterms:created>
  <dcterms:modified xsi:type="dcterms:W3CDTF">2018-02-06T11:47:00Z</dcterms:modified>
</cp:coreProperties>
</file>